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F5E83" w:rsidR="006B63C6" w:rsidP="006B63C6" w:rsidRDefault="006B63C6" w14:paraId="959e207" w14:textId="959e207">
      <w:pPr>
        <w:jc w:val="both"/>
        <w15:collapsed w:val="false"/>
        <w:rPr>
          <w:rFonts w:ascii="Arial" w:hAnsi="Arial" w:cs="Arial"/>
        </w:rPr>
      </w:pPr>
      <w:bookmarkStart w:name="_GoBack" w:id="0"/>
      <w:bookmarkEnd w:id="0"/>
      <w:r w:rsidRPr="005F5E83">
        <w:rPr>
          <w:rFonts w:ascii="Arial" w:hAnsi="Arial" w:cs="Arial"/>
        </w:rPr>
        <w:t>REPUBLIKA HRVATSKA</w:t>
      </w:r>
    </w:p>
    <w:p w:rsidR="006B63C6" w:rsidP="006B63C6" w:rsidRDefault="006B63C6">
      <w:pPr>
        <w:jc w:val="both"/>
        <w:rPr>
          <w:rFonts w:ascii="Arial" w:hAnsi="Arial" w:cs="Arial"/>
        </w:rPr>
      </w:pPr>
      <w:r w:rsidRPr="005F5E83">
        <w:rPr>
          <w:rFonts w:ascii="Arial" w:hAnsi="Arial" w:cs="Arial"/>
        </w:rPr>
        <w:t xml:space="preserve">TRGOVAČKI SUD U </w:t>
      </w:r>
      <w:r w:rsidRPr="005F5E83" w:rsidR="00233083">
        <w:rPr>
          <w:rFonts w:ascii="Arial" w:hAnsi="Arial" w:cs="Arial"/>
        </w:rPr>
        <w:t>PAZINU</w:t>
      </w:r>
    </w:p>
    <w:p w:rsidRPr="005F5E83" w:rsidR="002929D5" w:rsidP="006B63C6" w:rsidRDefault="002929D5">
      <w:pPr>
        <w:jc w:val="both"/>
        <w:rPr>
          <w:rFonts w:ascii="Arial" w:hAnsi="Arial" w:cs="Arial"/>
        </w:rPr>
      </w:pPr>
    </w:p>
    <w:p w:rsidRPr="005F5E83" w:rsidR="006B63C6" w:rsidP="00233083" w:rsidRDefault="00233083">
      <w:pPr>
        <w:jc w:val="right"/>
        <w:rPr>
          <w:rFonts w:ascii="Arial" w:hAnsi="Arial" w:cs="Arial"/>
        </w:rPr>
      </w:pPr>
      <w:r w:rsidRPr="005F5E83">
        <w:rPr>
          <w:rFonts w:ascii="Arial" w:hAnsi="Arial" w:cs="Arial"/>
        </w:rPr>
        <w:t>1</w:t>
      </w:r>
      <w:r w:rsidRPr="005F5E83" w:rsidR="006B63C6">
        <w:rPr>
          <w:rFonts w:ascii="Arial" w:hAnsi="Arial" w:cs="Arial"/>
        </w:rPr>
        <w:t>0 St-</w:t>
      </w:r>
      <w:r w:rsidR="00EF3871">
        <w:rPr>
          <w:rFonts w:ascii="Arial" w:hAnsi="Arial" w:cs="Arial"/>
        </w:rPr>
        <w:t>642</w:t>
      </w:r>
      <w:r w:rsidRPr="005F5E83" w:rsidR="005F5E83">
        <w:rPr>
          <w:rFonts w:ascii="Arial" w:hAnsi="Arial" w:cs="Arial"/>
        </w:rPr>
        <w:t>/2021-</w:t>
      </w:r>
      <w:r w:rsidR="00EF3871">
        <w:rPr>
          <w:rFonts w:ascii="Arial" w:hAnsi="Arial" w:cs="Arial"/>
        </w:rPr>
        <w:t>7</w:t>
      </w:r>
    </w:p>
    <w:p w:rsidR="002929D5" w:rsidP="006B63C6" w:rsidRDefault="002929D5">
      <w:pPr>
        <w:jc w:val="center"/>
        <w:rPr>
          <w:rFonts w:ascii="Arial" w:hAnsi="Arial" w:cs="Arial"/>
        </w:rPr>
      </w:pPr>
    </w:p>
    <w:p w:rsidRPr="005F5E83" w:rsidR="006B63C6" w:rsidP="006B63C6" w:rsidRDefault="006B63C6">
      <w:pPr>
        <w:jc w:val="center"/>
        <w:rPr>
          <w:rFonts w:ascii="Arial" w:hAnsi="Arial" w:cs="Arial"/>
        </w:rPr>
      </w:pPr>
      <w:r w:rsidRPr="005F5E83">
        <w:rPr>
          <w:rFonts w:ascii="Arial" w:hAnsi="Arial" w:cs="Arial"/>
        </w:rPr>
        <w:t>Z A P I S N I K</w:t>
      </w:r>
    </w:p>
    <w:p w:rsidRPr="005F5E83" w:rsidR="006B63C6" w:rsidP="006B63C6" w:rsidRDefault="006B63C6">
      <w:pPr>
        <w:jc w:val="center"/>
        <w:rPr>
          <w:rFonts w:ascii="Arial" w:hAnsi="Arial" w:cs="Arial"/>
        </w:rPr>
      </w:pPr>
      <w:r w:rsidRPr="005F5E83">
        <w:rPr>
          <w:rFonts w:ascii="Arial" w:hAnsi="Arial" w:cs="Arial"/>
        </w:rPr>
        <w:t xml:space="preserve">od </w:t>
      </w:r>
      <w:r w:rsidR="006E31BF">
        <w:rPr>
          <w:rFonts w:ascii="Arial" w:hAnsi="Arial" w:cs="Arial"/>
        </w:rPr>
        <w:t>10. veljače 2022</w:t>
      </w:r>
      <w:r w:rsidRPr="005F5E83" w:rsidR="005F5E83">
        <w:rPr>
          <w:rFonts w:ascii="Arial" w:hAnsi="Arial" w:cs="Arial"/>
        </w:rPr>
        <w:t>.</w:t>
      </w:r>
      <w:r w:rsidRPr="005F5E83">
        <w:rPr>
          <w:rFonts w:ascii="Arial" w:hAnsi="Arial" w:cs="Arial"/>
        </w:rPr>
        <w:t xml:space="preserve"> </w:t>
      </w:r>
    </w:p>
    <w:p w:rsidRPr="005F5E83" w:rsidR="006B63C6" w:rsidP="006B63C6" w:rsidRDefault="006B63C6">
      <w:pPr>
        <w:jc w:val="both"/>
        <w:rPr>
          <w:rFonts w:ascii="Arial" w:hAnsi="Arial" w:cs="Arial"/>
        </w:rPr>
      </w:pPr>
    </w:p>
    <w:p w:rsidRPr="005F5E83" w:rsidR="0071517B" w:rsidP="0071517B" w:rsidRDefault="006B63C6">
      <w:pPr>
        <w:jc w:val="center"/>
        <w:rPr>
          <w:rFonts w:ascii="Arial" w:hAnsi="Arial" w:cs="Arial"/>
        </w:rPr>
      </w:pPr>
      <w:r w:rsidRPr="005F5E83">
        <w:rPr>
          <w:rFonts w:ascii="Arial" w:hAnsi="Arial" w:cs="Arial"/>
        </w:rPr>
        <w:t>Sastavl</w:t>
      </w:r>
      <w:r w:rsidRPr="005F5E83" w:rsidR="008460F4">
        <w:rPr>
          <w:rFonts w:ascii="Arial" w:hAnsi="Arial" w:cs="Arial"/>
        </w:rPr>
        <w:t>jen kod Trgovač</w:t>
      </w:r>
      <w:r w:rsidRPr="005F5E83" w:rsidR="00474DF1">
        <w:rPr>
          <w:rFonts w:ascii="Arial" w:hAnsi="Arial" w:cs="Arial"/>
        </w:rPr>
        <w:t xml:space="preserve">kog suda u </w:t>
      </w:r>
      <w:r w:rsidRPr="005F5E83" w:rsidR="008460F4">
        <w:rPr>
          <w:rFonts w:ascii="Arial" w:hAnsi="Arial" w:cs="Arial"/>
        </w:rPr>
        <w:t>Pazinu</w:t>
      </w:r>
      <w:r w:rsidRPr="005F5E83">
        <w:rPr>
          <w:rFonts w:ascii="Arial" w:hAnsi="Arial" w:cs="Arial"/>
        </w:rPr>
        <w:t>, radi izj</w:t>
      </w:r>
      <w:r w:rsidRPr="005F5E83" w:rsidR="00F33AC6">
        <w:rPr>
          <w:rFonts w:ascii="Arial" w:hAnsi="Arial" w:cs="Arial"/>
        </w:rPr>
        <w:t xml:space="preserve">ašnjenja </w:t>
      </w:r>
    </w:p>
    <w:p w:rsidRPr="005F5E83" w:rsidR="006B63C6" w:rsidP="0071517B" w:rsidRDefault="00F33AC6">
      <w:pPr>
        <w:jc w:val="center"/>
        <w:rPr>
          <w:rFonts w:ascii="Arial" w:hAnsi="Arial" w:cs="Arial"/>
        </w:rPr>
      </w:pPr>
      <w:r w:rsidRPr="005F5E83">
        <w:rPr>
          <w:rFonts w:ascii="Arial" w:hAnsi="Arial" w:cs="Arial"/>
        </w:rPr>
        <w:t>o prijedlogu i raspravi</w:t>
      </w:r>
      <w:r w:rsidRPr="005F5E83" w:rsidR="006B63C6">
        <w:rPr>
          <w:rFonts w:ascii="Arial" w:hAnsi="Arial" w:cs="Arial"/>
        </w:rPr>
        <w:t xml:space="preserve"> o uvjetima za otvaranje stečajnog postupka nad dužnikom </w:t>
      </w:r>
      <w:r w:rsidRPr="00066CCA" w:rsidR="00EF3871">
        <w:rPr>
          <w:rFonts w:ascii="Arial" w:hAnsi="Arial" w:cs="Arial"/>
        </w:rPr>
        <w:t>CRAFT d.o.o. PULA, Štinjanska cesta 31, OIB: 68527354814</w:t>
      </w:r>
    </w:p>
    <w:p w:rsidRPr="005F5E83" w:rsidR="006B63C6" w:rsidP="006B63C6" w:rsidRDefault="006B63C6">
      <w:pPr>
        <w:jc w:val="both"/>
        <w:rPr>
          <w:rFonts w:ascii="Arial" w:hAnsi="Arial" w:cs="Arial"/>
        </w:rPr>
      </w:pPr>
    </w:p>
    <w:p w:rsidRPr="005F5E83" w:rsidR="006B63C6" w:rsidP="006B63C6" w:rsidRDefault="006B63C6">
      <w:pPr>
        <w:jc w:val="both"/>
        <w:rPr>
          <w:rFonts w:ascii="Arial" w:hAnsi="Arial" w:cs="Arial"/>
        </w:rPr>
      </w:pPr>
      <w:r w:rsidRPr="005F5E83">
        <w:rPr>
          <w:rFonts w:ascii="Arial" w:hAnsi="Arial" w:cs="Arial"/>
        </w:rPr>
        <w:t>OD SUDA PRISUTNI:</w:t>
      </w:r>
    </w:p>
    <w:p w:rsidRPr="005F5E83" w:rsidR="006B63C6" w:rsidP="006B63C6" w:rsidRDefault="006B63C6">
      <w:pPr>
        <w:jc w:val="both"/>
        <w:rPr>
          <w:rFonts w:ascii="Arial" w:hAnsi="Arial" w:cs="Arial"/>
        </w:rPr>
      </w:pPr>
      <w:r w:rsidRPr="005F5E83">
        <w:rPr>
          <w:rFonts w:ascii="Arial" w:hAnsi="Arial" w:cs="Arial"/>
        </w:rPr>
        <w:t>Ivan Dujić, stečajni sudac</w:t>
      </w:r>
    </w:p>
    <w:p w:rsidRPr="005F5E83" w:rsidR="006B63C6" w:rsidP="006B63C6" w:rsidRDefault="006E31BF">
      <w:pPr>
        <w:jc w:val="both"/>
        <w:rPr>
          <w:rFonts w:ascii="Arial" w:hAnsi="Arial" w:cs="Arial"/>
        </w:rPr>
      </w:pPr>
      <w:r>
        <w:rPr>
          <w:rFonts w:ascii="Arial" w:hAnsi="Arial" w:cs="Arial"/>
        </w:rPr>
        <w:t>Lorena Paris Aničić</w:t>
      </w:r>
      <w:r w:rsidRPr="005F5E83" w:rsidR="006B63C6">
        <w:rPr>
          <w:rFonts w:ascii="Arial" w:hAnsi="Arial" w:cs="Arial"/>
        </w:rPr>
        <w:t>, zapisničar</w:t>
      </w:r>
      <w:r w:rsidRPr="005F5E83" w:rsidR="0071517B">
        <w:rPr>
          <w:rFonts w:ascii="Arial" w:hAnsi="Arial" w:cs="Arial"/>
        </w:rPr>
        <w:t>ka</w:t>
      </w:r>
    </w:p>
    <w:p w:rsidRPr="005F5E83" w:rsidR="006B63C6" w:rsidP="006B63C6" w:rsidRDefault="006B63C6">
      <w:pPr>
        <w:jc w:val="both"/>
        <w:rPr>
          <w:rFonts w:ascii="Arial" w:hAnsi="Arial" w:cs="Arial"/>
        </w:rPr>
      </w:pPr>
    </w:p>
    <w:p w:rsidRPr="005F5E83" w:rsidR="006B63C6" w:rsidP="006B63C6" w:rsidRDefault="006B63C6">
      <w:pPr>
        <w:jc w:val="both"/>
        <w:rPr>
          <w:rFonts w:ascii="Arial" w:hAnsi="Arial" w:cs="Arial"/>
        </w:rPr>
      </w:pPr>
      <w:r w:rsidRPr="005F5E83">
        <w:rPr>
          <w:rFonts w:ascii="Arial" w:hAnsi="Arial" w:cs="Arial"/>
        </w:rPr>
        <w:t xml:space="preserve">Početak u </w:t>
      </w:r>
      <w:r w:rsidR="00EF3871">
        <w:rPr>
          <w:rFonts w:ascii="Arial" w:hAnsi="Arial" w:cs="Arial"/>
        </w:rPr>
        <w:t>10</w:t>
      </w:r>
      <w:r w:rsidRPr="005F5E83" w:rsidR="005F5E83">
        <w:rPr>
          <w:rFonts w:ascii="Arial" w:hAnsi="Arial" w:cs="Arial"/>
        </w:rPr>
        <w:t>:</w:t>
      </w:r>
      <w:r w:rsidR="00EF3871">
        <w:rPr>
          <w:rFonts w:ascii="Arial" w:hAnsi="Arial" w:cs="Arial"/>
        </w:rPr>
        <w:t>0</w:t>
      </w:r>
      <w:r w:rsidRPr="005F5E83" w:rsidR="005F5E83">
        <w:rPr>
          <w:rFonts w:ascii="Arial" w:hAnsi="Arial" w:cs="Arial"/>
        </w:rPr>
        <w:t>0</w:t>
      </w:r>
      <w:r w:rsidRPr="005F5E83">
        <w:rPr>
          <w:rFonts w:ascii="Arial" w:hAnsi="Arial" w:cs="Arial"/>
        </w:rPr>
        <w:t xml:space="preserve"> sati.</w:t>
      </w:r>
    </w:p>
    <w:p w:rsidRPr="005F5E83" w:rsidR="006B63C6" w:rsidP="006B63C6" w:rsidRDefault="006B63C6">
      <w:pPr>
        <w:jc w:val="both"/>
        <w:rPr>
          <w:rFonts w:ascii="Arial" w:hAnsi="Arial" w:cs="Arial"/>
        </w:rPr>
      </w:pPr>
    </w:p>
    <w:p w:rsidRPr="005F5E83" w:rsidR="00001ADA" w:rsidP="00E60EB5" w:rsidRDefault="00E60EB5">
      <w:pPr>
        <w:jc w:val="both"/>
        <w:rPr>
          <w:rFonts w:ascii="Arial" w:hAnsi="Arial" w:cs="Arial"/>
        </w:rPr>
      </w:pPr>
      <w:r>
        <w:rPr>
          <w:rFonts w:ascii="Arial" w:hAnsi="Arial" w:cs="Arial"/>
        </w:rPr>
        <w:tab/>
        <w:t>Utvrđuje se da nitko nije pristupio na današnje ročište.</w:t>
      </w:r>
    </w:p>
    <w:p w:rsidR="006B63C6" w:rsidP="006B63C6" w:rsidRDefault="006B63C6">
      <w:pPr>
        <w:jc w:val="both"/>
        <w:rPr>
          <w:rFonts w:ascii="Arial" w:hAnsi="Arial" w:cs="Arial"/>
        </w:rPr>
      </w:pPr>
    </w:p>
    <w:p w:rsidRPr="005F5E83" w:rsidR="002929D5" w:rsidP="006B63C6" w:rsidRDefault="002929D5">
      <w:pPr>
        <w:jc w:val="both"/>
        <w:rPr>
          <w:rFonts w:ascii="Arial" w:hAnsi="Arial" w:cs="Arial"/>
        </w:rPr>
      </w:pPr>
    </w:p>
    <w:p w:rsidRPr="005F5E83" w:rsidR="008E1AD8" w:rsidP="008E1AD8" w:rsidRDefault="008E1AD8">
      <w:pPr>
        <w:ind w:left="720"/>
        <w:jc w:val="both"/>
        <w:rPr>
          <w:rFonts w:ascii="Arial" w:hAnsi="Arial" w:cs="Arial"/>
        </w:rPr>
      </w:pPr>
      <w:r w:rsidRPr="005F5E83">
        <w:rPr>
          <w:rFonts w:ascii="Arial" w:hAnsi="Arial" w:cs="Arial"/>
        </w:rPr>
        <w:t xml:space="preserve">Sudac donosi </w:t>
      </w:r>
    </w:p>
    <w:p w:rsidRPr="005F5E83" w:rsidR="008E1AD8" w:rsidP="008E1AD8" w:rsidRDefault="008E1AD8">
      <w:pPr>
        <w:ind w:left="720"/>
        <w:jc w:val="both"/>
        <w:rPr>
          <w:rFonts w:ascii="Arial" w:hAnsi="Arial" w:cs="Arial"/>
        </w:rPr>
      </w:pPr>
    </w:p>
    <w:p w:rsidRPr="005F5E83" w:rsidR="008E1AD8" w:rsidP="0071517B" w:rsidRDefault="0071517B">
      <w:pPr>
        <w:jc w:val="center"/>
        <w:rPr>
          <w:rFonts w:ascii="Arial" w:hAnsi="Arial" w:cs="Arial"/>
        </w:rPr>
      </w:pPr>
      <w:r w:rsidRPr="005F5E83">
        <w:rPr>
          <w:rFonts w:ascii="Arial" w:hAnsi="Arial" w:cs="Arial"/>
        </w:rPr>
        <w:t>z a k l</w:t>
      </w:r>
      <w:r w:rsidRPr="005F5E83" w:rsidR="008E1AD8">
        <w:rPr>
          <w:rFonts w:ascii="Arial" w:hAnsi="Arial" w:cs="Arial"/>
        </w:rPr>
        <w:t>j u č a k</w:t>
      </w:r>
    </w:p>
    <w:p w:rsidRPr="005F5E83" w:rsidR="008E1AD8" w:rsidP="008E1AD8" w:rsidRDefault="008E1AD8">
      <w:pPr>
        <w:ind w:left="720"/>
        <w:jc w:val="both"/>
        <w:rPr>
          <w:rFonts w:ascii="Arial" w:hAnsi="Arial" w:cs="Arial"/>
        </w:rPr>
      </w:pPr>
    </w:p>
    <w:p w:rsidRPr="005F5E83" w:rsidR="008E1AD8" w:rsidP="008E1AD8" w:rsidRDefault="008E1AD8">
      <w:pPr>
        <w:ind w:firstLine="708"/>
        <w:jc w:val="both"/>
        <w:rPr>
          <w:rFonts w:ascii="Arial" w:hAnsi="Arial" w:cs="Arial"/>
        </w:rPr>
      </w:pPr>
      <w:r w:rsidRPr="005F5E83">
        <w:rPr>
          <w:rFonts w:ascii="Arial" w:hAnsi="Arial" w:cs="Arial"/>
        </w:rPr>
        <w:t>Ročište radi očitovanja o prijedlogu za otvaranje stečajnog postupka spaja se s ročištem radi rasprave o pretpostavkama za otvaranje stečajnog postupka (čl. 128. st. 5. Stečajnog zakona).</w:t>
      </w:r>
    </w:p>
    <w:p w:rsidRPr="005F5E83" w:rsidR="008E1AD8" w:rsidP="006242B0" w:rsidRDefault="008E1AD8">
      <w:pPr>
        <w:jc w:val="both"/>
        <w:rPr>
          <w:rFonts w:ascii="Arial" w:hAnsi="Arial" w:cs="Arial"/>
        </w:rPr>
      </w:pPr>
    </w:p>
    <w:p w:rsidRPr="005F5E83" w:rsidR="006242B0" w:rsidP="008E1AD8" w:rsidRDefault="006242B0">
      <w:pPr>
        <w:ind w:firstLine="708"/>
        <w:jc w:val="both"/>
        <w:rPr>
          <w:rFonts w:ascii="Arial" w:hAnsi="Arial" w:cs="Arial"/>
        </w:rPr>
      </w:pPr>
      <w:r w:rsidRPr="005F5E83">
        <w:rPr>
          <w:rFonts w:ascii="Arial" w:hAnsi="Arial" w:cs="Arial"/>
        </w:rPr>
        <w:t xml:space="preserve">Utvrđuje se da je rješenje kojim je pokrenut prethodni postupak te zakazano ovo ročište objavljeno na mrežnoj stranici e-oglasna ploča sudova </w:t>
      </w:r>
      <w:r w:rsidR="006B179A">
        <w:rPr>
          <w:rFonts w:ascii="Arial" w:hAnsi="Arial" w:cs="Arial"/>
        </w:rPr>
        <w:t>22</w:t>
      </w:r>
      <w:r w:rsidR="006E31BF">
        <w:rPr>
          <w:rFonts w:ascii="Arial" w:hAnsi="Arial" w:cs="Arial"/>
        </w:rPr>
        <w:t>. prosinca</w:t>
      </w:r>
      <w:r w:rsidRPr="005F5E83" w:rsidR="005F5E83">
        <w:rPr>
          <w:rFonts w:ascii="Arial" w:hAnsi="Arial" w:cs="Arial"/>
        </w:rPr>
        <w:t xml:space="preserve"> 2021.</w:t>
      </w:r>
      <w:r w:rsidRPr="005F5E83">
        <w:rPr>
          <w:rFonts w:ascii="Arial" w:hAnsi="Arial" w:cs="Arial"/>
        </w:rPr>
        <w:t xml:space="preserve"> godine, te se dostava smatra obavljenom istekom osmog dana od dana objave, sukladno čl. 12. st. 1. Stečajnog zakona.</w:t>
      </w:r>
    </w:p>
    <w:p w:rsidRPr="005F5E83" w:rsidR="006242B0" w:rsidP="006242B0" w:rsidRDefault="006242B0">
      <w:pPr>
        <w:jc w:val="both"/>
        <w:rPr>
          <w:rFonts w:ascii="Arial" w:hAnsi="Arial" w:cs="Arial"/>
        </w:rPr>
      </w:pPr>
    </w:p>
    <w:p w:rsidR="00EF3871" w:rsidP="00EF3871" w:rsidRDefault="006242B0">
      <w:pPr>
        <w:jc w:val="both"/>
        <w:rPr>
          <w:rFonts w:ascii="Arial" w:hAnsi="Arial" w:cs="Arial"/>
        </w:rPr>
      </w:pPr>
      <w:r w:rsidRPr="005F5E83">
        <w:rPr>
          <w:rFonts w:ascii="Arial" w:hAnsi="Arial" w:cs="Arial"/>
        </w:rPr>
        <w:tab/>
      </w:r>
      <w:r w:rsidRPr="00003E56" w:rsidR="00EF3871">
        <w:rPr>
          <w:rFonts w:ascii="Arial" w:hAnsi="Arial" w:cs="Arial"/>
        </w:rPr>
        <w:t xml:space="preserve">Utvrđuje se da je </w:t>
      </w:r>
      <w:r w:rsidR="00EF3871">
        <w:rPr>
          <w:rFonts w:ascii="Arial" w:hAnsi="Arial" w:cs="Arial"/>
        </w:rPr>
        <w:t>10. veljače 2022</w:t>
      </w:r>
      <w:r w:rsidRPr="00003E56" w:rsidR="00EF3871">
        <w:rPr>
          <w:rFonts w:ascii="Arial" w:hAnsi="Arial" w:cs="Arial"/>
        </w:rPr>
        <w:t xml:space="preserve">. </w:t>
      </w:r>
      <w:r w:rsidR="002929D5">
        <w:rPr>
          <w:rFonts w:ascii="Arial" w:hAnsi="Arial" w:cs="Arial"/>
        </w:rPr>
        <w:t xml:space="preserve">zaprimljen podnesak odvjetnika Radivoja Mačešića Biscuolija iz Pule sa prilozima kojemu je priložena i nepotpisana punomoć Krešimira Kralja. </w:t>
      </w:r>
    </w:p>
    <w:p w:rsidR="004C5487" w:rsidP="005F5E83" w:rsidRDefault="004C5487">
      <w:pPr>
        <w:jc w:val="both"/>
        <w:rPr>
          <w:rFonts w:ascii="Arial" w:hAnsi="Arial" w:cs="Arial"/>
        </w:rPr>
      </w:pPr>
    </w:p>
    <w:p w:rsidRPr="005F5E83" w:rsidR="002929D5" w:rsidP="005F5E83" w:rsidRDefault="002929D5">
      <w:pPr>
        <w:jc w:val="both"/>
        <w:rPr>
          <w:rFonts w:ascii="Arial" w:hAnsi="Arial" w:cs="Arial"/>
        </w:rPr>
      </w:pPr>
    </w:p>
    <w:p w:rsidRPr="005F5E83" w:rsidR="006B63C6" w:rsidP="007E5978" w:rsidRDefault="009F1D28">
      <w:pPr>
        <w:jc w:val="both"/>
        <w:rPr>
          <w:rFonts w:ascii="Arial" w:hAnsi="Arial" w:cs="Arial"/>
        </w:rPr>
      </w:pPr>
      <w:r w:rsidRPr="005F5E83">
        <w:rPr>
          <w:rFonts w:ascii="Arial" w:hAnsi="Arial" w:cs="Arial"/>
        </w:rPr>
        <w:t xml:space="preserve">  </w:t>
      </w:r>
      <w:r w:rsidRPr="005F5E83" w:rsidR="007E5978">
        <w:rPr>
          <w:rFonts w:ascii="Arial" w:hAnsi="Arial" w:cs="Arial"/>
        </w:rPr>
        <w:tab/>
      </w:r>
      <w:r w:rsidRPr="005F5E83" w:rsidR="006B63C6">
        <w:rPr>
          <w:rFonts w:ascii="Arial" w:hAnsi="Arial" w:cs="Arial"/>
        </w:rPr>
        <w:t>Sudac donosi</w:t>
      </w:r>
    </w:p>
    <w:p w:rsidRPr="005F5E83" w:rsidR="007E5978" w:rsidP="007E5978" w:rsidRDefault="007E5978">
      <w:pPr>
        <w:jc w:val="both"/>
        <w:rPr>
          <w:rFonts w:ascii="Arial" w:hAnsi="Arial" w:cs="Arial"/>
        </w:rPr>
      </w:pPr>
    </w:p>
    <w:p w:rsidRPr="005F5E83" w:rsidR="006B63C6" w:rsidP="0071517B" w:rsidRDefault="006B32A3">
      <w:pPr>
        <w:jc w:val="center"/>
        <w:rPr>
          <w:rFonts w:ascii="Arial" w:hAnsi="Arial" w:cs="Arial"/>
        </w:rPr>
      </w:pPr>
      <w:r w:rsidRPr="005F5E83">
        <w:rPr>
          <w:rFonts w:ascii="Arial" w:hAnsi="Arial" w:cs="Arial"/>
        </w:rPr>
        <w:t>z a k lj u č a k</w:t>
      </w:r>
    </w:p>
    <w:p w:rsidR="006B63C6" w:rsidP="006B63C6" w:rsidRDefault="006B63C6">
      <w:pPr>
        <w:jc w:val="both"/>
        <w:rPr>
          <w:rFonts w:ascii="Arial" w:hAnsi="Arial" w:cs="Arial"/>
        </w:rPr>
      </w:pPr>
    </w:p>
    <w:p w:rsidRPr="002929D5" w:rsidR="002929D5" w:rsidP="002929D5" w:rsidRDefault="002929D5">
      <w:pPr>
        <w:jc w:val="both"/>
        <w:rPr>
          <w:rFonts w:ascii="Arial" w:hAnsi="Arial" w:cs="Arial"/>
        </w:rPr>
      </w:pPr>
      <w:r w:rsidRPr="002929D5">
        <w:rPr>
          <w:rFonts w:ascii="Arial" w:hAnsi="Arial" w:cs="Arial"/>
        </w:rPr>
        <w:tab/>
        <w:t>I</w:t>
      </w:r>
      <w:r>
        <w:rPr>
          <w:rFonts w:ascii="Arial" w:hAnsi="Arial" w:cs="Arial"/>
        </w:rPr>
        <w:t xml:space="preserve">. </w:t>
      </w:r>
      <w:r w:rsidRPr="002929D5">
        <w:rPr>
          <w:rFonts w:ascii="Arial" w:hAnsi="Arial" w:cs="Arial"/>
        </w:rPr>
        <w:t xml:space="preserve">Temeljem čl. 98. Zakona o parničnom postupku vezano uz čl. 10 Stečajnog zakona nalaže se odvjetniku Radivoju Mačešiću Biscuoliju da u roku od 8 dana u spis dostavi potpisanu punomoć ili odobrenje stranke za obavljanje parnične radnje. Ukoliko rok za podnošenje punomoći bezuspješno protekne, sud će nastaviti postupak ne uzimajući obzir radnje što ih je obavila osoba bez punomoći. </w:t>
      </w:r>
    </w:p>
    <w:p w:rsidR="002929D5" w:rsidP="006B63C6" w:rsidRDefault="002929D5">
      <w:pPr>
        <w:ind w:firstLine="708"/>
        <w:jc w:val="both"/>
        <w:rPr>
          <w:rFonts w:ascii="Arial" w:hAnsi="Arial" w:cs="Arial"/>
        </w:rPr>
      </w:pPr>
    </w:p>
    <w:p w:rsidR="002929D5" w:rsidP="006B63C6" w:rsidRDefault="002929D5">
      <w:pPr>
        <w:ind w:firstLine="708"/>
        <w:jc w:val="both"/>
        <w:rPr>
          <w:rFonts w:ascii="Arial" w:hAnsi="Arial" w:cs="Arial"/>
        </w:rPr>
      </w:pPr>
    </w:p>
    <w:p w:rsidR="002929D5" w:rsidP="006B63C6" w:rsidRDefault="002929D5">
      <w:pPr>
        <w:ind w:firstLine="708"/>
        <w:jc w:val="both"/>
        <w:rPr>
          <w:rFonts w:ascii="Arial" w:hAnsi="Arial" w:cs="Arial"/>
        </w:rPr>
      </w:pPr>
    </w:p>
    <w:p w:rsidRPr="005F5E83" w:rsidR="006B63C6" w:rsidP="006B63C6" w:rsidRDefault="002929D5">
      <w:pPr>
        <w:ind w:firstLine="708"/>
        <w:jc w:val="both"/>
        <w:rPr>
          <w:rFonts w:ascii="Arial" w:hAnsi="Arial" w:cs="Arial"/>
        </w:rPr>
      </w:pPr>
      <w:r>
        <w:rPr>
          <w:rFonts w:ascii="Arial" w:hAnsi="Arial" w:cs="Arial"/>
        </w:rPr>
        <w:t xml:space="preserve">II. </w:t>
      </w:r>
      <w:r w:rsidRPr="005F5E83" w:rsidR="006B63C6">
        <w:rPr>
          <w:rFonts w:ascii="Arial" w:hAnsi="Arial" w:cs="Arial"/>
        </w:rPr>
        <w:t xml:space="preserve">Odluka će se </w:t>
      </w:r>
      <w:r w:rsidRPr="005F5E83" w:rsidR="000B1A8F">
        <w:rPr>
          <w:rFonts w:ascii="Arial" w:hAnsi="Arial" w:cs="Arial"/>
        </w:rPr>
        <w:t xml:space="preserve">donijeti </w:t>
      </w:r>
      <w:r w:rsidRPr="005F5E83" w:rsidR="006B63C6">
        <w:rPr>
          <w:rFonts w:ascii="Arial" w:hAnsi="Arial" w:cs="Arial"/>
        </w:rPr>
        <w:t>u pisanom obliku</w:t>
      </w:r>
      <w:r w:rsidRPr="005F5E83" w:rsidR="000B1A8F">
        <w:rPr>
          <w:rFonts w:ascii="Arial" w:hAnsi="Arial" w:cs="Arial"/>
        </w:rPr>
        <w:t>.</w:t>
      </w:r>
      <w:r w:rsidRPr="005F5E83" w:rsidR="006B63C6">
        <w:rPr>
          <w:rFonts w:ascii="Arial" w:hAnsi="Arial" w:cs="Arial"/>
        </w:rPr>
        <w:t xml:space="preserve"> </w:t>
      </w:r>
    </w:p>
    <w:p w:rsidR="00FD414C" w:rsidP="00E60EB5" w:rsidRDefault="00FD414C">
      <w:pPr>
        <w:jc w:val="both"/>
        <w:rPr>
          <w:rFonts w:ascii="Arial" w:hAnsi="Arial" w:cs="Arial"/>
        </w:rPr>
      </w:pPr>
    </w:p>
    <w:p w:rsidRPr="005F5E83" w:rsidR="002929D5" w:rsidP="00E60EB5" w:rsidRDefault="002929D5">
      <w:pPr>
        <w:jc w:val="both"/>
        <w:rPr>
          <w:rFonts w:ascii="Arial" w:hAnsi="Arial" w:cs="Arial"/>
        </w:rPr>
      </w:pPr>
    </w:p>
    <w:p w:rsidRPr="005F5E83" w:rsidR="006B63C6" w:rsidP="006B63C6" w:rsidRDefault="006B63C6">
      <w:pPr>
        <w:jc w:val="center"/>
        <w:rPr>
          <w:rFonts w:ascii="Arial" w:hAnsi="Arial" w:cs="Arial"/>
        </w:rPr>
      </w:pPr>
      <w:r w:rsidRPr="005F5E83">
        <w:rPr>
          <w:rFonts w:ascii="Arial" w:hAnsi="Arial" w:cs="Arial"/>
        </w:rPr>
        <w:t xml:space="preserve">Dovršeno u </w:t>
      </w:r>
      <w:r w:rsidR="00EF3871">
        <w:rPr>
          <w:rFonts w:ascii="Arial" w:hAnsi="Arial" w:cs="Arial"/>
        </w:rPr>
        <w:t>10</w:t>
      </w:r>
      <w:r w:rsidRPr="005F5E83">
        <w:rPr>
          <w:rFonts w:ascii="Arial" w:hAnsi="Arial" w:cs="Arial"/>
        </w:rPr>
        <w:t>:</w:t>
      </w:r>
      <w:r w:rsidR="00EF3871">
        <w:rPr>
          <w:rFonts w:ascii="Arial" w:hAnsi="Arial" w:cs="Arial"/>
        </w:rPr>
        <w:t>10</w:t>
      </w:r>
      <w:r w:rsidRPr="005F5E83">
        <w:rPr>
          <w:rFonts w:ascii="Arial" w:hAnsi="Arial" w:cs="Arial"/>
        </w:rPr>
        <w:t xml:space="preserve"> sati</w:t>
      </w:r>
    </w:p>
    <w:p w:rsidRPr="005F5E83" w:rsidR="006B63C6" w:rsidP="006B63C6" w:rsidRDefault="006B63C6">
      <w:pPr>
        <w:jc w:val="both"/>
        <w:rPr>
          <w:rFonts w:ascii="Arial" w:hAnsi="Arial" w:cs="Arial"/>
        </w:rPr>
      </w:pPr>
    </w:p>
    <w:p w:rsidRPr="005F5E83" w:rsidR="00001ADA" w:rsidP="00001ADA" w:rsidRDefault="005F5E83">
      <w:pPr>
        <w:jc w:val="both"/>
        <w:rPr>
          <w:rFonts w:ascii="Arial" w:hAnsi="Arial" w:cs="Arial"/>
        </w:rPr>
      </w:pPr>
      <w:r w:rsidRPr="005F5E83">
        <w:rPr>
          <w:rFonts w:ascii="Arial" w:hAnsi="Arial" w:cs="Arial"/>
        </w:rPr>
        <w:tab/>
      </w:r>
      <w:r w:rsidRPr="005F5E83">
        <w:rPr>
          <w:rFonts w:ascii="Arial" w:hAnsi="Arial" w:cs="Arial"/>
        </w:rPr>
        <w:tab/>
      </w:r>
      <w:r w:rsidRPr="005F5E83">
        <w:rPr>
          <w:rFonts w:ascii="Arial" w:hAnsi="Arial" w:cs="Arial"/>
        </w:rPr>
        <w:tab/>
        <w:t xml:space="preserve">        </w:t>
      </w:r>
      <w:r w:rsidRPr="005F5E83" w:rsidR="00001ADA">
        <w:rPr>
          <w:rFonts w:ascii="Arial" w:hAnsi="Arial" w:cs="Arial"/>
        </w:rPr>
        <w:tab/>
        <w:t xml:space="preserve">        </w:t>
      </w:r>
      <w:r w:rsidRPr="005F5E83">
        <w:rPr>
          <w:rFonts w:ascii="Arial" w:hAnsi="Arial" w:cs="Arial"/>
        </w:rPr>
        <w:t xml:space="preserve">    </w:t>
      </w:r>
      <w:r w:rsidR="00E60EB5">
        <w:rPr>
          <w:rFonts w:ascii="Arial" w:hAnsi="Arial" w:cs="Arial"/>
        </w:rPr>
        <w:t>Stečajni sudac</w:t>
      </w:r>
      <w:r w:rsidR="00E60EB5">
        <w:rPr>
          <w:rFonts w:ascii="Arial" w:hAnsi="Arial" w:cs="Arial"/>
        </w:rPr>
        <w:tab/>
      </w:r>
      <w:r w:rsidR="00E60EB5">
        <w:rPr>
          <w:rFonts w:ascii="Arial" w:hAnsi="Arial" w:cs="Arial"/>
        </w:rPr>
        <w:tab/>
        <w:t xml:space="preserve">               </w:t>
      </w:r>
    </w:p>
    <w:p w:rsidR="002929D5" w:rsidP="00001ADA" w:rsidRDefault="002929D5">
      <w:pPr>
        <w:jc w:val="both"/>
        <w:rPr>
          <w:rFonts w:ascii="Arial" w:hAnsi="Arial" w:cs="Arial"/>
        </w:rPr>
      </w:pPr>
    </w:p>
    <w:p w:rsidR="002929D5" w:rsidP="00001ADA" w:rsidRDefault="002929D5">
      <w:pPr>
        <w:jc w:val="both"/>
        <w:rPr>
          <w:rFonts w:ascii="Arial" w:hAnsi="Arial" w:cs="Arial"/>
        </w:rPr>
      </w:pPr>
    </w:p>
    <w:p w:rsidRPr="005F5E83" w:rsidR="00001ADA" w:rsidP="00001ADA" w:rsidRDefault="00001ADA">
      <w:pPr>
        <w:jc w:val="both"/>
        <w:rPr>
          <w:rFonts w:ascii="Arial" w:hAnsi="Arial" w:cs="Arial"/>
        </w:rPr>
      </w:pPr>
      <w:r w:rsidRPr="005F5E83">
        <w:rPr>
          <w:rFonts w:ascii="Arial" w:hAnsi="Arial" w:cs="Arial"/>
        </w:rPr>
        <w:tab/>
      </w:r>
      <w:r w:rsidRPr="005F5E83">
        <w:rPr>
          <w:rFonts w:ascii="Arial" w:hAnsi="Arial" w:cs="Arial"/>
        </w:rPr>
        <w:tab/>
      </w:r>
      <w:r w:rsidRPr="005F5E83">
        <w:rPr>
          <w:rFonts w:ascii="Arial" w:hAnsi="Arial" w:cs="Arial"/>
        </w:rPr>
        <w:tab/>
      </w:r>
      <w:r w:rsidRPr="005F5E83">
        <w:rPr>
          <w:rFonts w:ascii="Arial" w:hAnsi="Arial" w:cs="Arial"/>
        </w:rPr>
        <w:tab/>
      </w:r>
      <w:r w:rsidRPr="005F5E83">
        <w:rPr>
          <w:rFonts w:ascii="Arial" w:hAnsi="Arial" w:cs="Arial"/>
        </w:rPr>
        <w:tab/>
      </w:r>
      <w:r w:rsidR="00E60EB5">
        <w:rPr>
          <w:rFonts w:ascii="Arial" w:hAnsi="Arial" w:cs="Arial"/>
        </w:rPr>
        <w:t xml:space="preserve">   </w:t>
      </w:r>
      <w:r w:rsidRPr="005F5E83">
        <w:rPr>
          <w:rFonts w:ascii="Arial" w:hAnsi="Arial" w:cs="Arial"/>
        </w:rPr>
        <w:t>Zapisničar</w:t>
      </w:r>
      <w:r w:rsidRPr="005F5E83" w:rsidR="0071517B">
        <w:rPr>
          <w:rFonts w:ascii="Arial" w:hAnsi="Arial" w:cs="Arial"/>
        </w:rPr>
        <w:t>ka</w:t>
      </w:r>
      <w:r w:rsidRPr="005F5E83">
        <w:rPr>
          <w:rFonts w:ascii="Arial" w:hAnsi="Arial" w:cs="Arial"/>
        </w:rPr>
        <w:tab/>
      </w:r>
      <w:r w:rsidRPr="005F5E83">
        <w:rPr>
          <w:rFonts w:ascii="Arial" w:hAnsi="Arial" w:cs="Arial"/>
        </w:rPr>
        <w:tab/>
      </w:r>
    </w:p>
    <w:p w:rsidRPr="005F5E83" w:rsidR="00643890" w:rsidP="006B63C6" w:rsidRDefault="00643890">
      <w:pPr>
        <w:jc w:val="both"/>
        <w:rPr>
          <w:rFonts w:ascii="Arial" w:hAnsi="Arial" w:cs="Arial"/>
        </w:rPr>
      </w:pPr>
    </w:p>
    <w:p w:rsidRPr="005F5E83" w:rsidR="00643890" w:rsidP="006B63C6" w:rsidRDefault="00643890">
      <w:pPr>
        <w:jc w:val="both"/>
        <w:rPr>
          <w:rFonts w:ascii="Arial" w:hAnsi="Arial" w:cs="Arial"/>
        </w:rPr>
      </w:pPr>
    </w:p>
    <w:p w:rsidRPr="005F5E83" w:rsidR="00F712EB" w:rsidP="00A00541" w:rsidRDefault="003A6A90">
      <w:pPr>
        <w:jc w:val="both"/>
        <w:rPr>
          <w:rFonts w:ascii="Arial" w:hAnsi="Arial" w:cs="Arial"/>
        </w:rPr>
      </w:pPr>
      <w:r>
        <w:rPr>
          <w:rFonts w:ascii="Arial" w:hAnsi="Arial" w:cs="Arial"/>
        </w:rPr>
        <w:t xml:space="preserve">        </w:t>
      </w:r>
    </w:p>
    <w:sectPr w:rsidRPr="005F5E83" w:rsidR="00F712EB" w:rsidSect="002929D5">
      <w:headerReference w:type="even" r:id="rId8"/>
      <w:headerReference w:type="default" r:id="rId9"/>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80292" w:rsidRDefault="00B80292">
      <w:r>
        <w:separator/>
      </w:r>
    </w:p>
  </w:endnote>
  <w:endnote w:type="continuationSeparator" w:id="0">
    <w:p w:rsidR="00B80292" w:rsidRDefault="00B80292">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80292" w:rsidRDefault="00B80292">
      <w:r>
        <w:separator/>
      </w:r>
    </w:p>
  </w:footnote>
  <w:footnote w:type="continuationSeparator" w:id="0">
    <w:p w:rsidR="00B80292" w:rsidRDefault="00B80292">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43B7" w:rsidR="00A1187B" w:rsidP="000149CF" w:rsidRDefault="00A1187B">
    <w:pPr>
      <w:pStyle w:val="Zaglavlje"/>
      <w:framePr w:wrap="around" w:hAnchor="margin" w:vAnchor="text" w:xAlign="center" w:y="1"/>
      <w:rPr>
        <w:rStyle w:val="Brojstranice"/>
        <w:rFonts w:ascii="Arial" w:hAnsi="Arial" w:cs="Arial"/>
      </w:rPr>
    </w:pPr>
    <w:r w:rsidRPr="00B343B7">
      <w:rPr>
        <w:rStyle w:val="Brojstranice"/>
        <w:rFonts w:ascii="Arial" w:hAnsi="Arial" w:cs="Arial"/>
      </w:rPr>
      <w:fldChar w:fldCharType="begin"/>
    </w:r>
    <w:r w:rsidRPr="00B343B7">
      <w:rPr>
        <w:rStyle w:val="Brojstranice"/>
        <w:rFonts w:ascii="Arial" w:hAnsi="Arial" w:cs="Arial"/>
      </w:rPr>
      <w:instrText xml:space="preserve">PAGE  </w:instrText>
    </w:r>
    <w:r w:rsidRPr="00B343B7">
      <w:rPr>
        <w:rStyle w:val="Brojstranice"/>
        <w:rFonts w:ascii="Arial" w:hAnsi="Arial" w:cs="Arial"/>
      </w:rPr>
      <w:fldChar w:fldCharType="separate"/>
    </w:r>
    <w:r w:rsidR="008D2F51">
      <w:rPr>
        <w:rStyle w:val="Brojstranice"/>
        <w:rFonts w:ascii="Arial" w:hAnsi="Arial" w:cs="Arial"/>
        <w:noProof/>
      </w:rPr>
      <w:t>2</w:t>
    </w:r>
    <w:r w:rsidRPr="00B343B7">
      <w:rPr>
        <w:rStyle w:val="Brojstranice"/>
        <w:rFonts w:ascii="Arial" w:hAnsi="Arial" w:cs="Arial"/>
      </w:rPr>
      <w:fldChar w:fldCharType="end"/>
    </w:r>
  </w:p>
  <w:p w:rsidRPr="005F5E83" w:rsidR="005F5E83" w:rsidP="00EF3871" w:rsidRDefault="005F5E83">
    <w:pPr>
      <w:ind w:left="3545" w:firstLine="709"/>
      <w:jc w:val="right"/>
      <w:rPr>
        <w:rFonts w:ascii="Arial" w:hAnsi="Arial" w:cs="Arial"/>
      </w:rPr>
    </w:pPr>
    <w:r w:rsidRPr="005F5E83">
      <w:rPr>
        <w:rFonts w:ascii="Arial" w:hAnsi="Arial" w:cs="Arial"/>
      </w:rPr>
      <w:t>10 St-</w:t>
    </w:r>
    <w:r w:rsidR="00EF3871">
      <w:rPr>
        <w:rFonts w:ascii="Arial" w:hAnsi="Arial" w:cs="Arial"/>
      </w:rPr>
      <w:t>642</w:t>
    </w:r>
    <w:r w:rsidRPr="005F5E83">
      <w:rPr>
        <w:rFonts w:ascii="Arial" w:hAnsi="Arial" w:cs="Arial"/>
      </w:rPr>
      <w:t>/2021-7</w:t>
    </w:r>
  </w:p>
  <w:p w:rsidRPr="000149CF" w:rsidR="00A1187B" w:rsidP="00233083" w:rsidRDefault="00A1187B">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ED392E"/>
    <w:multiLevelType w:val="hybridMultilevel"/>
    <w:tmpl w:val="1D2806D2"/>
    <w:lvl w:ilvl="0" w:tplc="116A81DA">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10106BA6"/>
    <w:multiLevelType w:val="hybridMultilevel"/>
    <w:tmpl w:val="29D425EA"/>
    <w:lvl w:ilvl="0" w:tplc="D1A67C18">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9">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1">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3">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4">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5">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8">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0">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1">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2">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3">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4">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7">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1">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3">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5"/>
  </w:num>
  <w:num w:numId="2">
    <w:abstractNumId w:val="26"/>
  </w:num>
  <w:num w:numId="3">
    <w:abstractNumId w:val="7"/>
  </w:num>
  <w:num w:numId="4">
    <w:abstractNumId w:val="16"/>
  </w:num>
  <w:num w:numId="5">
    <w:abstractNumId w:val="33"/>
  </w:num>
  <w:num w:numId="6">
    <w:abstractNumId w:val="11"/>
  </w:num>
  <w:num w:numId="7">
    <w:abstractNumId w:val="2"/>
  </w:num>
  <w:num w:numId="8">
    <w:abstractNumId w:val="25"/>
  </w:num>
  <w:num w:numId="9">
    <w:abstractNumId w:val="9"/>
  </w:num>
  <w:num w:numId="10">
    <w:abstractNumId w:val="13"/>
  </w:num>
  <w:num w:numId="11">
    <w:abstractNumId w:val="28"/>
  </w:num>
  <w:num w:numId="12">
    <w:abstractNumId w:val="18"/>
  </w:num>
  <w:num w:numId="13">
    <w:abstractNumId w:val="27"/>
  </w:num>
  <w:num w:numId="14">
    <w:abstractNumId w:val="12"/>
  </w:num>
  <w:num w:numId="15">
    <w:abstractNumId w:val="17"/>
  </w:num>
  <w:num w:numId="16">
    <w:abstractNumId w:val="8"/>
  </w:num>
  <w:num w:numId="17">
    <w:abstractNumId w:val="32"/>
  </w:num>
  <w:num w:numId="18">
    <w:abstractNumId w:val="14"/>
  </w:num>
  <w:num w:numId="19">
    <w:abstractNumId w:val="21"/>
  </w:num>
  <w:num w:numId="20">
    <w:abstractNumId w:val="20"/>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5"/>
  </w:num>
  <w:num w:numId="28">
    <w:abstractNumId w:val="22"/>
  </w:num>
  <w:num w:numId="29">
    <w:abstractNumId w:val="30"/>
  </w:num>
  <w:num w:numId="30">
    <w:abstractNumId w:val="31"/>
  </w:num>
  <w:num w:numId="31">
    <w:abstractNumId w:val="4"/>
  </w:num>
  <w:num w:numId="32">
    <w:abstractNumId w:val="0"/>
  </w:num>
  <w:num w:numId="33">
    <w:abstractNumId w:val="24"/>
  </w:num>
  <w:num w:numId="34">
    <w:abstractNumId w:val="1"/>
  </w:num>
  <w:num w:numId="35">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9"/>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1ADA"/>
    <w:rsid w:val="00007A71"/>
    <w:rsid w:val="000149CF"/>
    <w:rsid w:val="0002534C"/>
    <w:rsid w:val="000331F0"/>
    <w:rsid w:val="00035A42"/>
    <w:rsid w:val="00036A9B"/>
    <w:rsid w:val="00046BFD"/>
    <w:rsid w:val="000664A4"/>
    <w:rsid w:val="000B1A8F"/>
    <w:rsid w:val="00124A90"/>
    <w:rsid w:val="00154849"/>
    <w:rsid w:val="00175061"/>
    <w:rsid w:val="00191A85"/>
    <w:rsid w:val="001E04A5"/>
    <w:rsid w:val="00202458"/>
    <w:rsid w:val="0021760C"/>
    <w:rsid w:val="002304B9"/>
    <w:rsid w:val="00233083"/>
    <w:rsid w:val="00251697"/>
    <w:rsid w:val="00273486"/>
    <w:rsid w:val="0027569F"/>
    <w:rsid w:val="00284B88"/>
    <w:rsid w:val="002929D5"/>
    <w:rsid w:val="00294625"/>
    <w:rsid w:val="002A4627"/>
    <w:rsid w:val="002C0F46"/>
    <w:rsid w:val="002D0753"/>
    <w:rsid w:val="002E692E"/>
    <w:rsid w:val="002F7D26"/>
    <w:rsid w:val="00306BD8"/>
    <w:rsid w:val="00322739"/>
    <w:rsid w:val="00330DB2"/>
    <w:rsid w:val="00335FE4"/>
    <w:rsid w:val="003607BA"/>
    <w:rsid w:val="003765B7"/>
    <w:rsid w:val="00395449"/>
    <w:rsid w:val="003A6A90"/>
    <w:rsid w:val="003D483B"/>
    <w:rsid w:val="003D5DC2"/>
    <w:rsid w:val="0040534C"/>
    <w:rsid w:val="00410822"/>
    <w:rsid w:val="00456937"/>
    <w:rsid w:val="00474DF1"/>
    <w:rsid w:val="004A3B10"/>
    <w:rsid w:val="004A4CAD"/>
    <w:rsid w:val="004B3907"/>
    <w:rsid w:val="004B729E"/>
    <w:rsid w:val="004C5487"/>
    <w:rsid w:val="00507EDF"/>
    <w:rsid w:val="0052110D"/>
    <w:rsid w:val="00532D80"/>
    <w:rsid w:val="005668AE"/>
    <w:rsid w:val="005721C8"/>
    <w:rsid w:val="0057409E"/>
    <w:rsid w:val="005D16D3"/>
    <w:rsid w:val="005F40F0"/>
    <w:rsid w:val="005F5E83"/>
    <w:rsid w:val="00606C4B"/>
    <w:rsid w:val="006242B0"/>
    <w:rsid w:val="00631CC7"/>
    <w:rsid w:val="00636225"/>
    <w:rsid w:val="00643890"/>
    <w:rsid w:val="006463F7"/>
    <w:rsid w:val="00654D2C"/>
    <w:rsid w:val="00686E55"/>
    <w:rsid w:val="006A5E5B"/>
    <w:rsid w:val="006B179A"/>
    <w:rsid w:val="006B32A3"/>
    <w:rsid w:val="006B3E5F"/>
    <w:rsid w:val="006B63C6"/>
    <w:rsid w:val="006E30B1"/>
    <w:rsid w:val="006E31BF"/>
    <w:rsid w:val="0071517B"/>
    <w:rsid w:val="00737A2B"/>
    <w:rsid w:val="007658FB"/>
    <w:rsid w:val="007742B1"/>
    <w:rsid w:val="00791B0F"/>
    <w:rsid w:val="007A0774"/>
    <w:rsid w:val="007D3C21"/>
    <w:rsid w:val="007E0154"/>
    <w:rsid w:val="007E5978"/>
    <w:rsid w:val="0083588A"/>
    <w:rsid w:val="00840BA5"/>
    <w:rsid w:val="008460F4"/>
    <w:rsid w:val="00884C5F"/>
    <w:rsid w:val="008C54DD"/>
    <w:rsid w:val="008D2F51"/>
    <w:rsid w:val="008E1AD8"/>
    <w:rsid w:val="008E5871"/>
    <w:rsid w:val="00902893"/>
    <w:rsid w:val="00940CD4"/>
    <w:rsid w:val="009F1D28"/>
    <w:rsid w:val="00A00541"/>
    <w:rsid w:val="00A06344"/>
    <w:rsid w:val="00A1187B"/>
    <w:rsid w:val="00AA6232"/>
    <w:rsid w:val="00AB5524"/>
    <w:rsid w:val="00AD4868"/>
    <w:rsid w:val="00B0408E"/>
    <w:rsid w:val="00B22FC9"/>
    <w:rsid w:val="00B343B7"/>
    <w:rsid w:val="00B5263B"/>
    <w:rsid w:val="00B6132E"/>
    <w:rsid w:val="00B80292"/>
    <w:rsid w:val="00B84C60"/>
    <w:rsid w:val="00BA3BEF"/>
    <w:rsid w:val="00BF0AB2"/>
    <w:rsid w:val="00BF20F2"/>
    <w:rsid w:val="00C035C5"/>
    <w:rsid w:val="00C76A6D"/>
    <w:rsid w:val="00C848BE"/>
    <w:rsid w:val="00C8711A"/>
    <w:rsid w:val="00CD017B"/>
    <w:rsid w:val="00CF269E"/>
    <w:rsid w:val="00D07671"/>
    <w:rsid w:val="00D41236"/>
    <w:rsid w:val="00D6253B"/>
    <w:rsid w:val="00D864AF"/>
    <w:rsid w:val="00DA2F0B"/>
    <w:rsid w:val="00DA4DC4"/>
    <w:rsid w:val="00DF0E02"/>
    <w:rsid w:val="00E10AFD"/>
    <w:rsid w:val="00E16B06"/>
    <w:rsid w:val="00E45AC9"/>
    <w:rsid w:val="00E47B6A"/>
    <w:rsid w:val="00E60EB5"/>
    <w:rsid w:val="00E63EC6"/>
    <w:rsid w:val="00E84A91"/>
    <w:rsid w:val="00E97804"/>
    <w:rsid w:val="00EB75C5"/>
    <w:rsid w:val="00EC157A"/>
    <w:rsid w:val="00ED0481"/>
    <w:rsid w:val="00EE513E"/>
    <w:rsid w:val="00EF3871"/>
    <w:rsid w:val="00F33AC6"/>
    <w:rsid w:val="00F712EB"/>
    <w:rsid w:val="00F94D4E"/>
    <w:rsid w:val="00F96FA4"/>
    <w:rsid w:val="00FD414C"/>
    <w:rsid w:val="00FE692B"/>
    <w:rsid w:val="00FF6E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C149E15E-736D-4B05-88D0-8A6DE7027188}"/>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character" w:styleId="Tekstrezerviranogmjesta">
    <w:name w:val="Placeholder Text"/>
    <w:basedOn w:val="Zadanifontodlomka"/>
    <w:uiPriority w:val="99"/>
    <w:semiHidden/>
    <w:rsid w:val="008D2F51"/>
    <w:rPr>
      <w:color w:val="808080"/>
      <w:bdr w:val="none" w:color="auto" w:sz="0" w:space="0"/>
      <w:shd w:val="clear" w:color="auto" w:fill="auto"/>
    </w:rPr>
  </w:style>
  <w:style w:type="character" w:styleId="eSPISCCParagraphDefaultFont" w:customStyle="true">
    <w:name w:val="eSPIS_CC_Paragraph Default Font"/>
    <w:basedOn w:val="Zadanifontodlomka"/>
    <w:rsid w:val="008D2F5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D2F5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D2F5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D2F51"/>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veljače 2022.</izvorni_sadrzaj>
    <derivirana_varijabla naziv="DomainObject.PlaniraniZavrsetakDatum_1">10. veljače 2022.</derivirana_varijabla>
  </DomainObject.PlaniraniZavrsetakDatum>
  <DomainObject.PlaniraniPocetakDatum>
    <izvorni_sadrzaj>10. veljače 2022.</izvorni_sadrzaj>
    <derivirana_varijabla naziv="DomainObject.PlaniraniPocetakDatum_1">10. veljače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veljače 2022.</izvorni_sadrzaj>
    <derivirana_varijabla naziv="DomainObject.Zapisnik.DatumKreiranja_1">10. veljače 2022.</derivirana_varijabla>
  </DomainObject.Zapisnik.DatumKreiranja>
  <DomainObject.Zapisnik.ImovinskaKorist>
    <izvorni_sadrzaj/>
    <derivirana_varijabla naziv="DomainObject.Zapisnik.ImovinskaKorist_1"/>
  </DomainObject.Zapisnik.ImovinskaKorist>
  <DomainObject.Zapisnik.Oznaka>
    <izvorni_sadrzaj>St-642/2021-7</izvorni_sadrzaj>
    <derivirana_varijabla naziv="DomainObject.Zapisnik.Oznaka_1">St-642/2021-7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prosinca 2021.</izvorni_sadrzaj>
    <derivirana_varijabla naziv="DomainObject.Predmet.DatumIzradeOptuznogAkta_1">20. prosinca 2021.</derivirana_varijabla>
  </DomainObject.Predmet.DatumIzradeOptuznogAkta>
  <DomainObject.Predmet.DatumIzradeOptuznogAktaFormated>
    <izvorni_sadrzaj>20.12.2021.</izvorni_sadrzaj>
    <derivirana_varijabla naziv="DomainObject.Predmet.DatumIzradeOptuznogAktaFormated_1">20.12.2021.</derivirana_varijabla>
  </DomainObject.Predmet.DatumIzradeOptuznogAktaFormated>
  <DomainObject.Predmet.DatumOsnivanja>
    <izvorni_sadrzaj>20. prosinca 2021.</izvorni_sadrzaj>
    <derivirana_varijabla naziv="DomainObject.Predmet.DatumOsnivanja_1">20. prosinca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prosinca 2021.</izvorni_sadrzaj>
    <derivirana_varijabla naziv="DomainObject.Predmet.DatumPrimitkaOptuznogAkta_1">20. prosinca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St-642/2021</izvorni_sadrzaj>
    <derivirana_varijabla naziv="DomainObject.Predmet.OznakaBroj_1">St-642/2021</derivirana_varijabla>
  </DomainObject.Predmet.OznakaBroj>
  <DomainObject.Predmet.OznakaBrojOptuznogAkta>
    <izvorni_sadrzaj>04-06-21-7014</izvorni_sadrzaj>
    <derivirana_varijabla naziv="DomainObject.Predmet.OznakaBrojOptuznogAkta_1">04-06-21-7014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CRAFT d.o.o. PULA</izvorni_sadrzaj>
    <derivirana_varijabla naziv="DomainObject.Predmet.ProtustrankaFormated_1">  CRAFT d.o.o. PULA</derivirana_varijabla>
  </DomainObject.Predmet.ProtustrankaFormated>
  <DomainObject.Predmet.ProtustrankaFormatedOIB>
    <izvorni_sadrzaj>  CRAFT d.o.o. PULA, OIB 68527354814</izvorni_sadrzaj>
    <derivirana_varijabla naziv="DomainObject.Predmet.ProtustrankaFormatedOIB_1">  CRAFT d.o.o. PULA, OIB 68527354814</derivirana_varijabla>
  </DomainObject.Predmet.ProtustrankaFormatedOIB>
  <DomainObject.Predmet.ProtustrankaFormatedWithAdress>
    <izvorni_sadrzaj> CRAFT d.o.o. PULA, Štinjanska cesta 31, 52100 Pula</izvorni_sadrzaj>
    <derivirana_varijabla naziv="DomainObject.Predmet.ProtustrankaFormatedWithAdress_1"> CRAFT d.o.o. PULA, Štinjanska cesta 31, 52100 Pula</derivirana_varijabla>
  </DomainObject.Predmet.ProtustrankaFormatedWithAdress>
  <DomainObject.Predmet.ProtustrankaFormatedWithAdressOIB>
    <izvorni_sadrzaj> CRAFT d.o.o. PULA, OIB 68527354814, Štinjanska cesta 31, 52100 Pula</izvorni_sadrzaj>
    <derivirana_varijabla naziv="DomainObject.Predmet.ProtustrankaFormatedWithAdressOIB_1"> CRAFT d.o.o. PULA, OIB 68527354814, Štinjanska cesta 31, 52100 Pula</derivirana_varijabla>
  </DomainObject.Predmet.ProtustrankaFormatedWithAdressOIB>
  <DomainObject.Predmet.ProtustrankaWithAdress>
    <izvorni_sadrzaj>CRAFT d.o.o. PULA Štinjanska cesta 31, 52100 Pula</izvorni_sadrzaj>
    <derivirana_varijabla naziv="DomainObject.Predmet.ProtustrankaWithAdress_1">CRAFT d.o.o. PULA Štinjanska cesta 31, 52100 Pula</derivirana_varijabla>
  </DomainObject.Predmet.ProtustrankaWithAdress>
  <DomainObject.Predmet.ProtustrankaWithAdressOIB>
    <izvorni_sadrzaj>CRAFT d.o.o. PULA, OIB 68527354814, Štinjanska cesta 31, 52100 Pula</izvorni_sadrzaj>
    <derivirana_varijabla naziv="DomainObject.Predmet.ProtustrankaWithAdressOIB_1">CRAFT d.o.o. PULA, OIB 68527354814, Štinjanska cesta 31, 52100 Pula</derivirana_varijabla>
  </DomainObject.Predmet.ProtustrankaWithAdressOIB>
  <DomainObject.Predmet.ProtustrankaNazivFormated>
    <izvorni_sadrzaj>CRAFT d.o.o. PULA</izvorni_sadrzaj>
    <derivirana_varijabla naziv="DomainObject.Predmet.ProtustrankaNazivFormated_1">CRAFT d.o.o. PULA</derivirana_varijabla>
  </DomainObject.Predmet.ProtustrankaNazivFormated>
  <DomainObject.Predmet.ProtustrankaNazivFormatedOIB>
    <izvorni_sadrzaj>CRAFT d.o.o. PULA, OIB 68527354814</izvorni_sadrzaj>
    <derivirana_varijabla naziv="DomainObject.Predmet.ProtustrankaNazivFormatedOIB_1">CRAFT d.o.o. PULA, OIB 68527354814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145284.31</izvorni_sadrzaj>
    <derivirana_varijabla naziv="DomainObject.Predmet.TrenutnaVrijednost_1">145284.31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CRAFT d.o.o. PULA</item>
    </izvorni_sadrzaj>
    <derivirana_varijabla naziv="DomainObject.Predmet.ProtuStrankaListFormated_1">
      <item>CRAFT d.o.o. PULA</item>
    </derivirana_varijabla>
  </DomainObject.Predmet.ProtuStrankaListFormated>
  <DomainObject.Predmet.ProtuStrankaListFormatedOIB>
    <izvorni_sadrzaj>
      <item>CRAFT d.o.o. PULA, OIB 68527354814</item>
    </izvorni_sadrzaj>
    <derivirana_varijabla naziv="DomainObject.Predmet.ProtuStrankaListFormatedOIB_1">
      <item>CRAFT d.o.o. PULA, OIB 68527354814</item>
    </derivirana_varijabla>
  </DomainObject.Predmet.ProtuStrankaListFormatedOIB>
  <DomainObject.Predmet.ProtuStrankaListFormatedWithAdress>
    <izvorni_sadrzaj>
      <item>CRAFT d.o.o. PULA, Štinjanska cesta 31, 52100 Pula</item>
    </izvorni_sadrzaj>
    <derivirana_varijabla naziv="DomainObject.Predmet.ProtuStrankaListFormatedWithAdress_1">
      <item>CRAFT d.o.o. PULA, Štinjanska cesta 31, 52100 Pula</item>
    </derivirana_varijabla>
  </DomainObject.Predmet.ProtuStrankaListFormatedWithAdress>
  <DomainObject.Predmet.ProtuStrankaListFormatedWithAdressOIB>
    <izvorni_sadrzaj>
      <item>CRAFT d.o.o. PULA, OIB 68527354814, Štinjanska cesta 31, 52100 Pula</item>
    </izvorni_sadrzaj>
    <derivirana_varijabla naziv="DomainObject.Predmet.ProtuStrankaListFormatedWithAdressOIB_1">
      <item>CRAFT d.o.o. PULA, OIB 68527354814, Štinjanska cesta 31, 52100 Pula</item>
    </derivirana_varijabla>
  </DomainObject.Predmet.ProtuStrankaListFormatedWithAdressOIB>
  <DomainObject.Predmet.ProtuStrankaListNazivFormated>
    <izvorni_sadrzaj>
      <item>CRAFT d.o.o. PULA</item>
    </izvorni_sadrzaj>
    <derivirana_varijabla naziv="DomainObject.Predmet.ProtuStrankaListNazivFormated_1">
      <item>CRAFT d.o.o. PULA</item>
    </derivirana_varijabla>
  </DomainObject.Predmet.ProtuStrankaListNazivFormated>
  <DomainObject.Predmet.ProtuStrankaListNazivFormatedOIB>
    <izvorni_sadrzaj>
      <item>CRAFT d.o.o. PULA, OIB 68527354814</item>
    </izvorni_sadrzaj>
    <derivirana_varijabla naziv="DomainObject.Predmet.ProtuStrankaListNazivFormatedOIB_1">
      <item>CRAFT d.o.o. PULA, OIB 68527354814</item>
    </derivirana_varijabla>
  </DomainObject.Predmet.ProtuStrankaListNazivFormatedOIB>
  <DomainObject.Predmet.OstaliListFormated>
    <izvorni_sadrzaj>
      <item>Krešimir Kralj</item>
    </izvorni_sadrzaj>
    <derivirana_varijabla naziv="DomainObject.Predmet.OstaliListFormated_1">
      <item>Krešimir Kralj</item>
    </derivirana_varijabla>
  </DomainObject.Predmet.OstaliListFormated>
  <DomainObject.Predmet.OstaliListFormatedOIB>
    <izvorni_sadrzaj>
      <item>Krešimir Kralj, OIB 20010141928</item>
    </izvorni_sadrzaj>
    <derivirana_varijabla naziv="DomainObject.Predmet.OstaliListFormatedOIB_1">
      <item>Krešimir Kralj, OIB 20010141928</item>
    </derivirana_varijabla>
  </DomainObject.Predmet.OstaliListFormatedOIB>
  <DomainObject.Predmet.OstaliListFormatedWithAdress>
    <izvorni_sadrzaj>
      <item>Krešimir Kralj, Štinjanska cesta 31, 52100 Pula</item>
    </izvorni_sadrzaj>
    <derivirana_varijabla naziv="DomainObject.Predmet.OstaliListFormatedWithAdress_1">
      <item>Krešimir Kralj, Štinjanska cesta 31, 52100 Pula</item>
    </derivirana_varijabla>
  </DomainObject.Predmet.OstaliListFormatedWithAdress>
  <DomainObject.Predmet.OstaliListFormatedWithAdressOIB>
    <izvorni_sadrzaj>
      <item>Krešimir Kralj, OIB 20010141928, Štinjanska cesta 31, 52100 Pula</item>
    </izvorni_sadrzaj>
    <derivirana_varijabla naziv="DomainObject.Predmet.OstaliListFormatedWithAdressOIB_1">
      <item>Krešimir Kralj, OIB 20010141928, Štinjanska cesta 31, 52100 Pula</item>
    </derivirana_varijabla>
  </DomainObject.Predmet.OstaliListFormatedWithAdressOIB>
  <DomainObject.Predmet.OstaliListNazivFormated>
    <izvorni_sadrzaj>
      <item>Krešimir Kralj</item>
    </izvorni_sadrzaj>
    <derivirana_varijabla naziv="DomainObject.Predmet.OstaliListNazivFormated_1">
      <item>Krešimir Kralj</item>
    </derivirana_varijabla>
  </DomainObject.Predmet.OstaliListNazivFormated>
  <DomainObject.Predmet.OstaliListNazivFormatedOIB>
    <izvorni_sadrzaj>
      <item>Krešimir Kralj, OIB 20010141928</item>
    </izvorni_sadrzaj>
    <derivirana_varijabla naziv="DomainObject.Predmet.OstaliListNazivFormatedOIB_1">
      <item>Krešimir Kralj, OIB 20010141928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veljače 2022.</izvorni_sadrzaj>
    <derivirana_varijabla naziv="DomainObject.Datum_1">10. veljače 2022.</derivirana_varijabla>
  </DomainObject.Datum>
  <DomainObject.PoslovniBrojDokumenta>
    <izvorni_sadrzaj>St-642/2021-7</izvorni_sadrzaj>
    <derivirana_varijabla naziv="DomainObject.PoslovniBrojDokumenta_1">St-642/2021-7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CRAFT d.o.o. PULA</izvorni_sadrzaj>
    <derivirana_varijabla naziv="DomainObject.Predmet.ProtustrankaIDrugi_1">CRAFT d.o.o. PULA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CRAFT d.o.o. PULA, OIB 68527354814, Štinjanska cesta 31, 52100 Pula</izvorni_sadrzaj>
    <derivirana_varijabla naziv="DomainObject.Predmet.ProtustrankaIDrugiAdressOIB_1">CRAFT d.o.o. PULA, OIB 68527354814, Štinjanska cesta 31,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CRAFT d.o.o. PULA</item>
      <item>Financijska agencija (FINA)</item>
      <item>Krešimir Kralj</item>
    </izvorni_sadrzaj>
    <derivirana_varijabla naziv="DomainObject.Predmet.SudioniciListNaziv_1">
      <item>CRAFT d.o.o. PULA</item>
      <item>Financijska agencija (FINA)</item>
      <item>Krešimir Kralj</item>
    </derivirana_varijabla>
  </DomainObject.Predmet.SudioniciListNaziv>
  <DomainObject.Predmet.SudioniciListAdressOIB>
    <izvorni_sadrzaj>
      <item>CRAFT d.o.o. PULA, OIB 68527354814, Štinjanska cesta 31,52100 Pula</item>
      <item>Financijska agencija (FINA), OIB 85821130368, Ulica grada Vukovara 70,10000 Zagreb</item>
      <item>Krešimir Kralj, OIB 20010141928, Štinjanska cesta 31,52100 Pula</item>
    </izvorni_sadrzaj>
    <derivirana_varijabla naziv="DomainObject.Predmet.SudioniciListAdressOIB_1">
      <item>CRAFT d.o.o. PULA, OIB 68527354814, Štinjanska cesta 31,52100 Pula</item>
      <item>Financijska agencija (FINA), OIB 85821130368, Ulica grada Vukovara 70,10000 Zagreb</item>
      <item>Krešimir Kralj, OIB 20010141928, Štinjanska cesta 31,52100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68527354814</item>
      <item>, OIB 85821130368</item>
      <item>, OIB 20010141928</item>
    </izvorni_sadrzaj>
    <derivirana_varijabla naziv="DomainObject.Predmet.SudioniciListNazivOIB_1">
      <item>, OIB 68527354814</item>
      <item>, OIB 85821130368</item>
      <item>, OIB 20010141928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prosinca 2021.</izvorni_sadrzaj>
    <derivirana_varijabla naziv="DomainObject.Predmet.DatumPocetkaProcesa_1">20. prosinca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262</properties:Words>
  <properties:Characters>1369</properties:Characters>
  <properties:Lines>63</properties:Lines>
  <properties:Paragraphs>24</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2022-02-10T08:16:00Z</dcterms:created>
  <dc:creator>drabar</dc:creator>
  <cp:lastModifiedBy>Valentina Paris</cp:lastModifiedBy>
  <cp:lastPrinted>2010-10-21T07:58:00Z</cp:lastPrinted>
  <dcterms:modified xmlns:xsi="http://www.w3.org/2001/XMLSchema-instance" xsi:type="dcterms:W3CDTF">2022-02-10T09:17:00Z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St-642/2021-7 / Zapisnik - Ročište radi rasprave o uvjetima za otvaranje steč. post. (St-642-21 Zapisnik - prethodni postupak 10.2.2022..docx)</vt:lpwstr>
  </prop:property>
  <prop:property fmtid="{D5CDD505-2E9C-101B-9397-08002B2CF9AE}" pid="4" name="CC_coloring">
    <vt:bool>false</vt:bool>
  </prop:property>
  <prop:property fmtid="{D5CDD505-2E9C-101B-9397-08002B2CF9AE}" pid="5" name="BrojStranica">
    <vt:i4>2</vt:i4>
  </prop:property>
</prop:Properties>
</file>